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0B" w:rsidRDefault="00E30B0B" w:rsidP="00E30B0B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30B0B" w:rsidRDefault="00E30B0B" w:rsidP="00E30B0B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E30B0B" w:rsidRDefault="00E30B0B" w:rsidP="00E30B0B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E30B0B" w:rsidRDefault="00E30B0B" w:rsidP="00E30B0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26044">
        <w:rPr>
          <w:rFonts w:ascii="Times New Roman" w:hAnsi="Times New Roman"/>
          <w:sz w:val="24"/>
          <w:szCs w:val="24"/>
          <w:u w:val="single"/>
        </w:rPr>
        <w:t>_0</w:t>
      </w:r>
      <w:r>
        <w:rPr>
          <w:rFonts w:ascii="Times New Roman" w:hAnsi="Times New Roman"/>
          <w:sz w:val="24"/>
          <w:szCs w:val="24"/>
          <w:u w:val="single"/>
        </w:rPr>
        <w:t>5.02</w:t>
      </w:r>
      <w:r w:rsidRPr="00D2604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__N__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</w:rPr>
        <w:t>__</w:t>
      </w: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Pr="00E524C5" w:rsidRDefault="00E30B0B" w:rsidP="00E30B0B">
      <w:pPr>
        <w:spacing w:after="0" w:line="240" w:lineRule="auto"/>
        <w:ind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ПРАВОПРИМЕНИТЕЛЬНОЙ ПРАКТИКИ</w:t>
      </w:r>
    </w:p>
    <w:p w:rsidR="00E30B0B" w:rsidRDefault="00E30B0B" w:rsidP="00E30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  <w:r w:rsidRPr="000718A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</w:t>
      </w:r>
      <w:r w:rsidRPr="000718AB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НАДЗОРА ЗА СОБЛЮДЕНИЕМ ЗАКОНОДАТЕЛЬСТВА </w:t>
      </w: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12 МЕСЯЦЕВ 2018 ГОДА</w:t>
      </w:r>
    </w:p>
    <w:p w:rsidR="00E30B0B" w:rsidRDefault="00E30B0B" w:rsidP="00E30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B0B" w:rsidRPr="00B7227C" w:rsidRDefault="00E30B0B" w:rsidP="00E3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>(со статистикой типовых и массовых нарушений обязательных требований с возможными мероприятиями по их устранению)</w:t>
      </w:r>
    </w:p>
    <w:p w:rsidR="00E30B0B" w:rsidRDefault="00E30B0B" w:rsidP="00E30B0B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B0B" w:rsidRDefault="00E30B0B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E30B0B" w:rsidRDefault="00E30B0B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91000D" w:rsidRPr="00803B55" w:rsidRDefault="00DC7378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Федеральный г</w:t>
      </w:r>
      <w:r w:rsidR="0091000D" w:rsidRPr="00803B5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осударственный строительный надзор при строительстве, реконструкции объектов капитального строительства</w:t>
      </w:r>
    </w:p>
    <w:p w:rsidR="0091000D" w:rsidRDefault="0091000D" w:rsidP="00BD6161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B2588" w:rsidRPr="00BB2588" w:rsidRDefault="00BB2588" w:rsidP="00DC737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588">
        <w:rPr>
          <w:rFonts w:ascii="Times New Roman" w:hAnsi="Times New Roman" w:cs="Times New Roman"/>
          <w:sz w:val="28"/>
          <w:szCs w:val="28"/>
        </w:rPr>
        <w:t>. За отчетный период, под надзором</w:t>
      </w:r>
      <w:r w:rsidR="00DC737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B2588">
        <w:rPr>
          <w:rFonts w:ascii="Times New Roman" w:hAnsi="Times New Roman" w:cs="Times New Roman"/>
          <w:sz w:val="28"/>
          <w:szCs w:val="28"/>
        </w:rPr>
        <w:t xml:space="preserve"> государственного с</w:t>
      </w:r>
      <w:r w:rsidR="005D28A2">
        <w:rPr>
          <w:rFonts w:ascii="Times New Roman" w:hAnsi="Times New Roman" w:cs="Times New Roman"/>
          <w:sz w:val="28"/>
          <w:szCs w:val="28"/>
        </w:rPr>
        <w:t>троитель</w:t>
      </w:r>
      <w:r w:rsidR="005562F7">
        <w:rPr>
          <w:rFonts w:ascii="Times New Roman" w:hAnsi="Times New Roman" w:cs="Times New Roman"/>
          <w:sz w:val="28"/>
          <w:szCs w:val="28"/>
        </w:rPr>
        <w:t>ного надзора состояло 35 объектов</w:t>
      </w:r>
      <w:r w:rsidRPr="00BB258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том числе:</w:t>
      </w:r>
    </w:p>
    <w:p w:rsidR="00BB2588" w:rsidRPr="00BB2588" w:rsidRDefault="005562F7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</w:t>
      </w:r>
    </w:p>
    <w:p w:rsidR="00BB2588" w:rsidRPr="00BB2588" w:rsidRDefault="005562F7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объектов реконструкции объектов капитального строительства.</w:t>
      </w:r>
    </w:p>
    <w:p w:rsidR="00BB2588" w:rsidRPr="00BB2588" w:rsidRDefault="00BB2588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Из них:</w:t>
      </w:r>
    </w:p>
    <w:p w:rsidR="00BB2588" w:rsidRPr="00BB2588" w:rsidRDefault="004D5289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объекта – инфраструктуры железнодорожного транспорта общего пользования;</w:t>
      </w:r>
    </w:p>
    <w:p w:rsidR="00BB2588" w:rsidRPr="00BB2588" w:rsidRDefault="004D5289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DC737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- авиационной инфраструктуры;</w:t>
      </w:r>
    </w:p>
    <w:p w:rsidR="00BB2588" w:rsidRPr="00BB2588" w:rsidRDefault="00BB2588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 w:rsidRPr="00BB2588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BB2588"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BB2588" w:rsidRPr="00BB2588" w:rsidRDefault="00BB2588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 xml:space="preserve">- 1 объект – гидротехнические сооружения </w:t>
      </w:r>
      <w:r w:rsidRPr="00BB2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588">
        <w:rPr>
          <w:rFonts w:ascii="Times New Roman" w:hAnsi="Times New Roman" w:cs="Times New Roman"/>
          <w:sz w:val="28"/>
          <w:szCs w:val="28"/>
        </w:rPr>
        <w:t xml:space="preserve">, </w:t>
      </w:r>
      <w:r w:rsidRPr="00BB25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2588">
        <w:rPr>
          <w:rFonts w:ascii="Times New Roman" w:hAnsi="Times New Roman" w:cs="Times New Roman"/>
          <w:sz w:val="28"/>
          <w:szCs w:val="28"/>
        </w:rPr>
        <w:t xml:space="preserve"> класса (Строительство системы </w:t>
      </w:r>
      <w:proofErr w:type="spellStart"/>
      <w:r w:rsidRPr="00BB2588">
        <w:rPr>
          <w:rFonts w:ascii="Times New Roman" w:hAnsi="Times New Roman" w:cs="Times New Roman"/>
          <w:sz w:val="28"/>
          <w:szCs w:val="28"/>
        </w:rPr>
        <w:t>золошлакоудаления</w:t>
      </w:r>
      <w:proofErr w:type="spellEnd"/>
      <w:r w:rsidRPr="00BB2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588">
        <w:rPr>
          <w:rFonts w:ascii="Times New Roman" w:hAnsi="Times New Roman" w:cs="Times New Roman"/>
          <w:sz w:val="28"/>
          <w:szCs w:val="28"/>
        </w:rPr>
        <w:t xml:space="preserve"> Сахалинской ГРЭС-2);</w:t>
      </w:r>
    </w:p>
    <w:p w:rsidR="00BB2588" w:rsidRPr="00BB2588" w:rsidRDefault="004D5289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C7378">
        <w:rPr>
          <w:rFonts w:ascii="Times New Roman" w:hAnsi="Times New Roman" w:cs="Times New Roman"/>
          <w:sz w:val="28"/>
          <w:szCs w:val="28"/>
        </w:rPr>
        <w:t>а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– морские порты;</w:t>
      </w:r>
    </w:p>
    <w:p w:rsidR="00BB2588" w:rsidRPr="00BB2588" w:rsidRDefault="006E7043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</w:t>
      </w:r>
      <w:r w:rsidR="00DC737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 - опасные производственные объекты,</w:t>
      </w:r>
    </w:p>
    <w:p w:rsidR="00BB2588" w:rsidRPr="00BB2588" w:rsidRDefault="00BB2588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B2588" w:rsidRPr="00BB2588" w:rsidRDefault="006E7043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="00BB2588" w:rsidRPr="00BB2588">
        <w:rPr>
          <w:rFonts w:ascii="Times New Roman" w:hAnsi="Times New Roman" w:cs="Times New Roman"/>
          <w:sz w:val="28"/>
          <w:szCs w:val="28"/>
        </w:rPr>
        <w:t xml:space="preserve"> - объектов нефтегазового комплекса;</w:t>
      </w:r>
    </w:p>
    <w:p w:rsidR="00BD3851" w:rsidRDefault="00BB2588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- 3 - опасные производственные объекты, на которых ведутся горные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851" w:rsidRDefault="00DC7378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 канатная дорога</w:t>
      </w:r>
      <w:r w:rsidR="00BB2588" w:rsidRPr="00BB2588">
        <w:rPr>
          <w:rFonts w:ascii="Times New Roman" w:hAnsi="Times New Roman" w:cs="Times New Roman"/>
          <w:sz w:val="28"/>
          <w:szCs w:val="28"/>
        </w:rPr>
        <w:t>.</w:t>
      </w:r>
    </w:p>
    <w:p w:rsidR="008C4222" w:rsidRDefault="008C4222" w:rsidP="008C4222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3C3C32" w:rsidRDefault="003C3C32" w:rsidP="003C3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1051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4222" w:rsidRDefault="008C4222" w:rsidP="003C3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4222" w:rsidRDefault="008C4222" w:rsidP="003C3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56C8" w:rsidRDefault="00E156C8" w:rsidP="003C3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29908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689" w:rsidRDefault="000C5689" w:rsidP="007D48E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5689" w:rsidRPr="000C5689" w:rsidRDefault="000C5689" w:rsidP="008C422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r w:rsidR="002E17E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378">
        <w:rPr>
          <w:rFonts w:ascii="Times New Roman" w:eastAsia="Times New Roman" w:hAnsi="Times New Roman" w:cs="Times New Roman"/>
          <w:sz w:val="28"/>
          <w:szCs w:val="28"/>
        </w:rPr>
        <w:t xml:space="preserve"> месяцев 2018г.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378">
        <w:rPr>
          <w:rFonts w:ascii="Times New Roman" w:eastAsia="Times New Roman" w:hAnsi="Times New Roman" w:cs="Times New Roman"/>
          <w:sz w:val="28"/>
          <w:szCs w:val="28"/>
        </w:rPr>
        <w:t>должностными лицами ГСН</w:t>
      </w:r>
      <w:proofErr w:type="gramStart"/>
      <w:r w:rsidR="00DC7378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DC7378">
        <w:rPr>
          <w:rFonts w:ascii="Times New Roman" w:eastAsia="Times New Roman" w:hAnsi="Times New Roman" w:cs="Times New Roman"/>
          <w:sz w:val="28"/>
          <w:szCs w:val="28"/>
        </w:rPr>
        <w:t xml:space="preserve">Н и ГПМ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2E17E1">
        <w:rPr>
          <w:rFonts w:ascii="Times New Roman" w:eastAsia="Times New Roman" w:hAnsi="Times New Roman" w:cs="Times New Roman"/>
          <w:sz w:val="28"/>
          <w:szCs w:val="28"/>
        </w:rPr>
        <w:t>35 проверок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378"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 w:rsidR="00DC7378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объектов капитального строительства</w:t>
      </w:r>
      <w:r w:rsidR="00C263A6">
        <w:rPr>
          <w:rFonts w:ascii="Times New Roman" w:eastAsia="Times New Roman" w:hAnsi="Times New Roman" w:cs="Times New Roman"/>
          <w:sz w:val="28"/>
          <w:szCs w:val="28"/>
        </w:rPr>
        <w:t>, при этом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 w:rsidR="00C263A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>государственного с</w:t>
      </w:r>
      <w:r w:rsidR="00C263A6">
        <w:rPr>
          <w:rFonts w:ascii="Times New Roman" w:eastAsia="Times New Roman" w:hAnsi="Times New Roman" w:cs="Times New Roman"/>
          <w:sz w:val="28"/>
          <w:szCs w:val="28"/>
        </w:rPr>
        <w:t>троительного надзора проверялось выполнение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предусмотренных проектом, </w:t>
      </w:r>
      <w:r w:rsidR="00C263A6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>по экол</w:t>
      </w:r>
      <w:r w:rsidR="00C263A6">
        <w:rPr>
          <w:rFonts w:ascii="Times New Roman" w:eastAsia="Times New Roman" w:hAnsi="Times New Roman" w:cs="Times New Roman"/>
          <w:sz w:val="28"/>
          <w:szCs w:val="28"/>
        </w:rPr>
        <w:t>огической, пожарной и санитарно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</w:t>
      </w:r>
      <w:r w:rsidR="00C263A6">
        <w:rPr>
          <w:rFonts w:ascii="Times New Roman" w:eastAsia="Times New Roman" w:hAnsi="Times New Roman" w:cs="Times New Roman"/>
          <w:sz w:val="28"/>
          <w:szCs w:val="28"/>
        </w:rPr>
        <w:t>ческой безопасности.</w:t>
      </w:r>
    </w:p>
    <w:p w:rsidR="005E7D21" w:rsidRDefault="005E7D21" w:rsidP="008C4222">
      <w:pPr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E7D21">
        <w:rPr>
          <w:rFonts w:ascii="Times New Roman" w:hAnsi="Times New Roman" w:cs="Times New Roman"/>
          <w:sz w:val="28"/>
          <w:szCs w:val="28"/>
        </w:rPr>
        <w:t>В результате проведенных п</w:t>
      </w:r>
      <w:r w:rsidR="00DC7378">
        <w:rPr>
          <w:rFonts w:ascii="Times New Roman" w:hAnsi="Times New Roman" w:cs="Times New Roman"/>
          <w:sz w:val="28"/>
          <w:szCs w:val="28"/>
        </w:rPr>
        <w:t>роверок выявл</w:t>
      </w:r>
      <w:r w:rsidR="002E17E1">
        <w:rPr>
          <w:rFonts w:ascii="Times New Roman" w:hAnsi="Times New Roman" w:cs="Times New Roman"/>
          <w:sz w:val="28"/>
          <w:szCs w:val="28"/>
        </w:rPr>
        <w:t>ено 267</w:t>
      </w:r>
      <w:r w:rsidRPr="005E7D2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C263A6">
        <w:rPr>
          <w:rFonts w:ascii="Times New Roman" w:hAnsi="Times New Roman" w:cs="Times New Roman"/>
          <w:sz w:val="28"/>
          <w:szCs w:val="28"/>
        </w:rPr>
        <w:t xml:space="preserve">, основная </w:t>
      </w:r>
      <w:r w:rsidRPr="005E7D21">
        <w:rPr>
          <w:rFonts w:ascii="Times New Roman" w:hAnsi="Times New Roman" w:cs="Times New Roman"/>
          <w:spacing w:val="7"/>
          <w:sz w:val="28"/>
          <w:szCs w:val="28"/>
        </w:rPr>
        <w:t xml:space="preserve">доля нарушений, установленных в ходе осуществления </w:t>
      </w:r>
      <w:r w:rsidR="00DC7378"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федерального </w:t>
      </w:r>
      <w:r w:rsidRPr="005E7D21">
        <w:rPr>
          <w:rFonts w:ascii="Times New Roman" w:hAnsi="Times New Roman" w:cs="Times New Roman"/>
          <w:spacing w:val="7"/>
          <w:sz w:val="28"/>
          <w:szCs w:val="28"/>
        </w:rPr>
        <w:t>государс</w:t>
      </w:r>
      <w:r w:rsidR="00C263A6">
        <w:rPr>
          <w:rFonts w:ascii="Times New Roman" w:hAnsi="Times New Roman" w:cs="Times New Roman"/>
          <w:spacing w:val="7"/>
          <w:sz w:val="28"/>
          <w:szCs w:val="28"/>
        </w:rPr>
        <w:t xml:space="preserve">твенного строительного надзора </w:t>
      </w:r>
      <w:r w:rsidRPr="005E7D21">
        <w:rPr>
          <w:rFonts w:ascii="Times New Roman" w:hAnsi="Times New Roman" w:cs="Times New Roman"/>
          <w:spacing w:val="7"/>
          <w:sz w:val="28"/>
          <w:szCs w:val="28"/>
        </w:rPr>
        <w:t xml:space="preserve">приходится </w:t>
      </w:r>
      <w:proofErr w:type="gramStart"/>
      <w:r w:rsidRPr="005E7D21">
        <w:rPr>
          <w:rFonts w:ascii="Times New Roman" w:hAnsi="Times New Roman" w:cs="Times New Roman"/>
          <w:spacing w:val="7"/>
          <w:sz w:val="28"/>
          <w:szCs w:val="28"/>
        </w:rPr>
        <w:t>на</w:t>
      </w:r>
      <w:proofErr w:type="gramEnd"/>
      <w:r w:rsidRPr="005E7D21">
        <w:rPr>
          <w:rFonts w:ascii="Times New Roman" w:hAnsi="Times New Roman" w:cs="Times New Roman"/>
          <w:spacing w:val="7"/>
          <w:sz w:val="28"/>
          <w:szCs w:val="28"/>
        </w:rPr>
        <w:t xml:space="preserve">: </w:t>
      </w:r>
    </w:p>
    <w:p w:rsidR="00C263A6" w:rsidRDefault="005E7D21" w:rsidP="008C422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D21">
        <w:rPr>
          <w:rFonts w:ascii="Times New Roman" w:hAnsi="Times New Roman" w:cs="Times New Roman"/>
          <w:sz w:val="28"/>
          <w:szCs w:val="28"/>
        </w:rPr>
        <w:t xml:space="preserve"> - нарушения требов</w:t>
      </w:r>
      <w:r w:rsidR="002E17E1">
        <w:rPr>
          <w:rFonts w:ascii="Times New Roman" w:hAnsi="Times New Roman" w:cs="Times New Roman"/>
          <w:sz w:val="28"/>
          <w:szCs w:val="28"/>
        </w:rPr>
        <w:t>аний проектной документации - 174</w:t>
      </w:r>
      <w:r w:rsidR="00DC7378">
        <w:rPr>
          <w:rFonts w:ascii="Times New Roman" w:hAnsi="Times New Roman" w:cs="Times New Roman"/>
          <w:sz w:val="28"/>
          <w:szCs w:val="28"/>
        </w:rPr>
        <w:t xml:space="preserve"> факт</w:t>
      </w:r>
      <w:r w:rsidR="002E17E1">
        <w:rPr>
          <w:rFonts w:ascii="Times New Roman" w:hAnsi="Times New Roman" w:cs="Times New Roman"/>
          <w:sz w:val="28"/>
          <w:szCs w:val="28"/>
        </w:rPr>
        <w:t>а</w:t>
      </w:r>
      <w:r w:rsidR="00C26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3A6" w:rsidRDefault="00C263A6" w:rsidP="00C263A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также в части </w:t>
      </w:r>
      <w:r w:rsidR="005E7D21" w:rsidRPr="005E7D21">
        <w:rPr>
          <w:rFonts w:ascii="Times New Roman" w:hAnsi="Times New Roman" w:cs="Times New Roman"/>
          <w:sz w:val="28"/>
          <w:szCs w:val="28"/>
        </w:rPr>
        <w:t>требова</w:t>
      </w:r>
      <w:r w:rsidR="00DC7378">
        <w:rPr>
          <w:rFonts w:ascii="Times New Roman" w:hAnsi="Times New Roman" w:cs="Times New Roman"/>
          <w:sz w:val="28"/>
          <w:szCs w:val="28"/>
        </w:rPr>
        <w:t>ний технич</w:t>
      </w:r>
      <w:r w:rsidR="002E17E1">
        <w:rPr>
          <w:rFonts w:ascii="Times New Roman" w:hAnsi="Times New Roman" w:cs="Times New Roman"/>
          <w:sz w:val="28"/>
          <w:szCs w:val="28"/>
        </w:rPr>
        <w:t>еских регламентов – 41 факт</w:t>
      </w:r>
      <w:r w:rsidR="005E7D21" w:rsidRPr="005E7D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E7D21" w:rsidRPr="005E7D21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2E17E1">
        <w:rPr>
          <w:rFonts w:ascii="Times New Roman" w:hAnsi="Times New Roman" w:cs="Times New Roman"/>
          <w:sz w:val="28"/>
          <w:szCs w:val="28"/>
        </w:rPr>
        <w:t>ваний пожарной безопасности – 27</w:t>
      </w:r>
      <w:r w:rsidR="005E7D21" w:rsidRPr="005E7D21">
        <w:rPr>
          <w:rFonts w:ascii="Times New Roman" w:hAnsi="Times New Roman" w:cs="Times New Roman"/>
          <w:sz w:val="28"/>
          <w:szCs w:val="28"/>
        </w:rPr>
        <w:t xml:space="preserve"> фактов;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21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5E7D21">
        <w:rPr>
          <w:rFonts w:ascii="Times New Roman" w:hAnsi="Times New Roman" w:cs="Times New Roman"/>
          <w:sz w:val="28"/>
          <w:szCs w:val="28"/>
        </w:rPr>
        <w:t xml:space="preserve"> санитарно-эпидемиол</w:t>
      </w:r>
      <w:r>
        <w:rPr>
          <w:rFonts w:ascii="Times New Roman" w:hAnsi="Times New Roman" w:cs="Times New Roman"/>
          <w:sz w:val="28"/>
          <w:szCs w:val="28"/>
        </w:rPr>
        <w:t>огических требований, требований</w:t>
      </w:r>
      <w:r w:rsidR="005E7D21">
        <w:rPr>
          <w:rFonts w:ascii="Times New Roman" w:hAnsi="Times New Roman" w:cs="Times New Roman"/>
          <w:sz w:val="28"/>
          <w:szCs w:val="28"/>
        </w:rPr>
        <w:t xml:space="preserve"> в сфере окружающей среды </w:t>
      </w:r>
      <w:r w:rsidR="00F55662">
        <w:rPr>
          <w:rFonts w:ascii="Times New Roman" w:hAnsi="Times New Roman" w:cs="Times New Roman"/>
          <w:sz w:val="28"/>
          <w:szCs w:val="28"/>
        </w:rPr>
        <w:t>–</w:t>
      </w:r>
      <w:r w:rsidR="005E7D21">
        <w:rPr>
          <w:rFonts w:ascii="Times New Roman" w:hAnsi="Times New Roman" w:cs="Times New Roman"/>
          <w:sz w:val="28"/>
          <w:szCs w:val="28"/>
        </w:rPr>
        <w:t xml:space="preserve"> </w:t>
      </w:r>
      <w:r w:rsidR="002E17E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фактов.</w:t>
      </w:r>
    </w:p>
    <w:p w:rsidR="009E158D" w:rsidRDefault="005E7D21" w:rsidP="009E158D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662">
        <w:rPr>
          <w:rFonts w:ascii="Times New Roman" w:hAnsi="Times New Roman" w:cs="Times New Roman"/>
          <w:sz w:val="28"/>
          <w:szCs w:val="28"/>
        </w:rPr>
        <w:t>По результатам выявленных нарушений в отчетном</w:t>
      </w:r>
      <w:r w:rsidR="002E17E1">
        <w:rPr>
          <w:rFonts w:ascii="Times New Roman" w:hAnsi="Times New Roman" w:cs="Times New Roman"/>
          <w:sz w:val="28"/>
          <w:szCs w:val="28"/>
        </w:rPr>
        <w:t xml:space="preserve"> периоде текущего года выдано 31 предписание</w:t>
      </w:r>
      <w:r w:rsidR="00E726B2">
        <w:rPr>
          <w:rFonts w:ascii="Times New Roman" w:hAnsi="Times New Roman" w:cs="Times New Roman"/>
          <w:sz w:val="28"/>
          <w:szCs w:val="28"/>
        </w:rPr>
        <w:t>, в том числе  заказчику (застройщику</w:t>
      </w:r>
      <w:r w:rsidR="002E17E1">
        <w:rPr>
          <w:rFonts w:ascii="Times New Roman" w:hAnsi="Times New Roman" w:cs="Times New Roman"/>
          <w:sz w:val="28"/>
          <w:szCs w:val="28"/>
        </w:rPr>
        <w:t>)</w:t>
      </w:r>
      <w:r w:rsidR="00E726B2">
        <w:rPr>
          <w:rFonts w:ascii="Times New Roman" w:hAnsi="Times New Roman" w:cs="Times New Roman"/>
          <w:sz w:val="28"/>
          <w:szCs w:val="28"/>
        </w:rPr>
        <w:t xml:space="preserve"> – 14, лицам осуществляющих строительство (ген</w:t>
      </w:r>
      <w:proofErr w:type="gramStart"/>
      <w:r w:rsidR="00E726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726B2">
        <w:rPr>
          <w:rFonts w:ascii="Times New Roman" w:hAnsi="Times New Roman" w:cs="Times New Roman"/>
          <w:sz w:val="28"/>
          <w:szCs w:val="28"/>
        </w:rPr>
        <w:t>одрядчику) – 9, лица осуществляющие строительный контроль – 8. П</w:t>
      </w:r>
      <w:r w:rsidRPr="00F55662">
        <w:rPr>
          <w:rFonts w:ascii="Times New Roman" w:hAnsi="Times New Roman" w:cs="Times New Roman"/>
          <w:sz w:val="28"/>
          <w:szCs w:val="28"/>
        </w:rPr>
        <w:t>о 4 предпи</w:t>
      </w:r>
      <w:r w:rsidR="00C263A6">
        <w:rPr>
          <w:rFonts w:ascii="Times New Roman" w:hAnsi="Times New Roman" w:cs="Times New Roman"/>
          <w:sz w:val="28"/>
          <w:szCs w:val="28"/>
        </w:rPr>
        <w:t>с</w:t>
      </w:r>
      <w:r w:rsidR="00E726B2">
        <w:rPr>
          <w:rFonts w:ascii="Times New Roman" w:hAnsi="Times New Roman" w:cs="Times New Roman"/>
          <w:sz w:val="28"/>
          <w:szCs w:val="28"/>
        </w:rPr>
        <w:t>аниям замечания устранены, по 27</w:t>
      </w:r>
      <w:r w:rsidRPr="00F55662">
        <w:rPr>
          <w:rFonts w:ascii="Times New Roman" w:hAnsi="Times New Roman" w:cs="Times New Roman"/>
          <w:sz w:val="28"/>
          <w:szCs w:val="28"/>
        </w:rPr>
        <w:t xml:space="preserve"> предписаниям проверки намечены на </w:t>
      </w:r>
      <w:r w:rsidR="00E726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26B2">
        <w:rPr>
          <w:rFonts w:ascii="Times New Roman" w:hAnsi="Times New Roman" w:cs="Times New Roman"/>
          <w:sz w:val="28"/>
          <w:szCs w:val="28"/>
        </w:rPr>
        <w:t xml:space="preserve"> квартал 2019 </w:t>
      </w:r>
      <w:r w:rsidRPr="00F5566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662" w:rsidRPr="009E158D" w:rsidRDefault="00F55662" w:rsidP="009E158D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lastRenderedPageBreak/>
        <w:t>В</w:t>
      </w:r>
      <w:r w:rsidR="00C263A6">
        <w:rPr>
          <w:rFonts w:ascii="Times New Roman" w:hAnsi="Times New Roman" w:cs="Times New Roman"/>
          <w:spacing w:val="7"/>
          <w:sz w:val="28"/>
          <w:szCs w:val="28"/>
        </w:rPr>
        <w:t xml:space="preserve"> отчетном периоде текущего года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при выявлении вышеуказанных нарушений должност</w:t>
      </w:r>
      <w:r w:rsidR="00C263A6">
        <w:rPr>
          <w:rFonts w:ascii="Times New Roman" w:hAnsi="Times New Roman" w:cs="Times New Roman"/>
          <w:spacing w:val="7"/>
          <w:sz w:val="28"/>
          <w:szCs w:val="28"/>
        </w:rPr>
        <w:t xml:space="preserve">ными лицами отдела </w:t>
      </w:r>
      <w:r w:rsidR="00E726B2">
        <w:rPr>
          <w:rFonts w:ascii="Times New Roman" w:hAnsi="Times New Roman" w:cs="Times New Roman"/>
          <w:spacing w:val="7"/>
          <w:sz w:val="28"/>
          <w:szCs w:val="28"/>
        </w:rPr>
        <w:t>возбуждено 32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дел об административном правонарушении, по нижеследующим статьям, а именно: </w:t>
      </w:r>
    </w:p>
    <w:p w:rsidR="00B37A38" w:rsidRDefault="00F55662" w:rsidP="00B37A3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- по </w:t>
      </w:r>
      <w:proofErr w:type="gramStart"/>
      <w:r w:rsidRPr="00F55662">
        <w:rPr>
          <w:rFonts w:ascii="Times New Roman" w:hAnsi="Times New Roman" w:cs="Times New Roman"/>
          <w:spacing w:val="7"/>
          <w:sz w:val="28"/>
          <w:szCs w:val="28"/>
        </w:rPr>
        <w:t>ч</w:t>
      </w:r>
      <w:proofErr w:type="gramEnd"/>
      <w:r w:rsidR="00CB353D">
        <w:rPr>
          <w:rFonts w:ascii="Times New Roman" w:hAnsi="Times New Roman" w:cs="Times New Roman"/>
          <w:spacing w:val="7"/>
          <w:sz w:val="28"/>
          <w:szCs w:val="28"/>
        </w:rPr>
        <w:t xml:space="preserve">.1 ст.9.4 </w:t>
      </w:r>
      <w:proofErr w:type="spellStart"/>
      <w:r w:rsidR="00CB353D">
        <w:rPr>
          <w:rFonts w:ascii="Times New Roman" w:hAnsi="Times New Roman" w:cs="Times New Roman"/>
          <w:spacing w:val="7"/>
          <w:sz w:val="28"/>
          <w:szCs w:val="28"/>
        </w:rPr>
        <w:t>КоАП</w:t>
      </w:r>
      <w:proofErr w:type="spellEnd"/>
      <w:r w:rsidR="00CB353D">
        <w:rPr>
          <w:rFonts w:ascii="Times New Roman" w:hAnsi="Times New Roman" w:cs="Times New Roman"/>
          <w:spacing w:val="7"/>
          <w:sz w:val="28"/>
          <w:szCs w:val="28"/>
        </w:rPr>
        <w:t xml:space="preserve"> – 21</w:t>
      </w:r>
      <w:r w:rsidR="00B37A38">
        <w:rPr>
          <w:rFonts w:ascii="Times New Roman" w:hAnsi="Times New Roman" w:cs="Times New Roman"/>
          <w:spacing w:val="7"/>
          <w:sz w:val="28"/>
          <w:szCs w:val="28"/>
        </w:rPr>
        <w:t xml:space="preserve"> протоколов, из них</w:t>
      </w:r>
    </w:p>
    <w:p w:rsidR="0050196C" w:rsidRDefault="00F55662" w:rsidP="00B37A38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>в отношении юридическ</w:t>
      </w:r>
      <w:r w:rsidR="00CB353D">
        <w:rPr>
          <w:rFonts w:ascii="Times New Roman" w:hAnsi="Times New Roman" w:cs="Times New Roman"/>
          <w:spacing w:val="7"/>
          <w:sz w:val="28"/>
          <w:szCs w:val="28"/>
        </w:rPr>
        <w:t>их лиц - 7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протоколо</w:t>
      </w:r>
      <w:r w:rsidR="0050196C">
        <w:rPr>
          <w:rFonts w:ascii="Times New Roman" w:hAnsi="Times New Roman" w:cs="Times New Roman"/>
          <w:spacing w:val="7"/>
          <w:sz w:val="28"/>
          <w:szCs w:val="28"/>
        </w:rPr>
        <w:t>в об АП на сумму 1</w:t>
      </w:r>
      <w:r w:rsidR="00EA4B29">
        <w:rPr>
          <w:rFonts w:ascii="Times New Roman" w:hAnsi="Times New Roman" w:cs="Times New Roman"/>
          <w:spacing w:val="7"/>
          <w:sz w:val="28"/>
          <w:szCs w:val="28"/>
        </w:rPr>
        <w:t>млн. 600 тыс</w:t>
      </w:r>
      <w:proofErr w:type="gramStart"/>
      <w:r w:rsidR="00EA4B29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B37A38">
        <w:rPr>
          <w:rFonts w:ascii="Times New Roman" w:hAnsi="Times New Roman" w:cs="Times New Roman"/>
          <w:spacing w:val="7"/>
          <w:sz w:val="28"/>
          <w:szCs w:val="28"/>
        </w:rPr>
        <w:t>р</w:t>
      </w:r>
      <w:proofErr w:type="gramEnd"/>
      <w:r w:rsidR="00B37A38">
        <w:rPr>
          <w:rFonts w:ascii="Times New Roman" w:hAnsi="Times New Roman" w:cs="Times New Roman"/>
          <w:spacing w:val="7"/>
          <w:sz w:val="28"/>
          <w:szCs w:val="28"/>
        </w:rPr>
        <w:t xml:space="preserve">уб. </w:t>
      </w:r>
    </w:p>
    <w:p w:rsidR="00F55662" w:rsidRDefault="00EA4B29" w:rsidP="00B37A38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 отношении должностных лиц</w:t>
      </w:r>
      <w:r w:rsidR="00CB353D">
        <w:rPr>
          <w:rFonts w:ascii="Times New Roman" w:hAnsi="Times New Roman" w:cs="Times New Roman"/>
          <w:spacing w:val="7"/>
          <w:sz w:val="28"/>
          <w:szCs w:val="28"/>
        </w:rPr>
        <w:t xml:space="preserve"> – 4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</w:t>
      </w:r>
      <w:r w:rsidR="00B37A38">
        <w:rPr>
          <w:rFonts w:ascii="Times New Roman" w:hAnsi="Times New Roman" w:cs="Times New Roman"/>
          <w:spacing w:val="7"/>
          <w:sz w:val="28"/>
          <w:szCs w:val="28"/>
        </w:rPr>
        <w:t xml:space="preserve">кола об АП на </w:t>
      </w:r>
      <w:r>
        <w:rPr>
          <w:rFonts w:ascii="Times New Roman" w:hAnsi="Times New Roman" w:cs="Times New Roman"/>
          <w:spacing w:val="7"/>
          <w:sz w:val="28"/>
          <w:szCs w:val="28"/>
        </w:rPr>
        <w:t>сумму 60</w:t>
      </w:r>
      <w:r w:rsidR="00B37A38">
        <w:rPr>
          <w:rFonts w:ascii="Times New Roman" w:hAnsi="Times New Roman" w:cs="Times New Roman"/>
          <w:spacing w:val="7"/>
          <w:sz w:val="28"/>
          <w:szCs w:val="28"/>
        </w:rPr>
        <w:t xml:space="preserve"> тыс. руб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50196C" w:rsidRDefault="00EA4B29" w:rsidP="0050196C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10</w:t>
      </w:r>
      <w:r w:rsidR="0050196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3463C">
        <w:rPr>
          <w:rFonts w:ascii="Times New Roman" w:hAnsi="Times New Roman" w:cs="Times New Roman"/>
          <w:spacing w:val="7"/>
          <w:sz w:val="28"/>
          <w:szCs w:val="28"/>
        </w:rPr>
        <w:t>протоколов</w:t>
      </w:r>
      <w:r w:rsidR="0050196C">
        <w:rPr>
          <w:rFonts w:ascii="Times New Roman" w:hAnsi="Times New Roman" w:cs="Times New Roman"/>
          <w:spacing w:val="7"/>
          <w:sz w:val="28"/>
          <w:szCs w:val="28"/>
        </w:rPr>
        <w:t xml:space="preserve"> об </w:t>
      </w:r>
      <w:r w:rsidR="0023463C">
        <w:rPr>
          <w:rFonts w:ascii="Times New Roman" w:hAnsi="Times New Roman" w:cs="Times New Roman"/>
          <w:spacing w:val="7"/>
          <w:sz w:val="28"/>
          <w:szCs w:val="28"/>
        </w:rPr>
        <w:t>АП</w:t>
      </w:r>
      <w:r w:rsidR="0050196C">
        <w:rPr>
          <w:rFonts w:ascii="Times New Roman" w:hAnsi="Times New Roman" w:cs="Times New Roman"/>
          <w:spacing w:val="7"/>
          <w:sz w:val="28"/>
          <w:szCs w:val="28"/>
        </w:rPr>
        <w:t>, с вынесением административного наказания в виде предупреждения</w:t>
      </w:r>
      <w:r w:rsidR="0023463C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50196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B37A38" w:rsidRPr="00F55662" w:rsidRDefault="00B37A38" w:rsidP="00B37A38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8C4222" w:rsidRDefault="00EA4B29" w:rsidP="00B37A3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.1 ст.9.5 </w:t>
      </w: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 xml:space="preserve"> – 6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протокола об АП</w:t>
      </w:r>
      <w:r w:rsidR="00B37A38">
        <w:rPr>
          <w:rFonts w:ascii="Times New Roman" w:hAnsi="Times New Roman" w:cs="Times New Roman"/>
          <w:spacing w:val="7"/>
          <w:sz w:val="28"/>
          <w:szCs w:val="28"/>
        </w:rPr>
        <w:t>, из них</w:t>
      </w:r>
    </w:p>
    <w:p w:rsidR="008C4222" w:rsidRDefault="00F55662" w:rsidP="008C422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>в отношении юридических лиц - 2 проток</w:t>
      </w:r>
      <w:r w:rsidR="008C4222">
        <w:rPr>
          <w:rFonts w:ascii="Times New Roman" w:hAnsi="Times New Roman" w:cs="Times New Roman"/>
          <w:spacing w:val="7"/>
          <w:sz w:val="28"/>
          <w:szCs w:val="28"/>
        </w:rPr>
        <w:t>ола об АП на сумму 1 млн</w:t>
      </w:r>
      <w:proofErr w:type="gramStart"/>
      <w:r w:rsidR="008C4222">
        <w:rPr>
          <w:rFonts w:ascii="Times New Roman" w:hAnsi="Times New Roman" w:cs="Times New Roman"/>
          <w:spacing w:val="7"/>
          <w:sz w:val="28"/>
          <w:szCs w:val="28"/>
        </w:rPr>
        <w:t>.р</w:t>
      </w:r>
      <w:proofErr w:type="gramEnd"/>
      <w:r w:rsidR="008C4222">
        <w:rPr>
          <w:rFonts w:ascii="Times New Roman" w:hAnsi="Times New Roman" w:cs="Times New Roman"/>
          <w:spacing w:val="7"/>
          <w:sz w:val="28"/>
          <w:szCs w:val="28"/>
        </w:rPr>
        <w:t>уб.</w:t>
      </w:r>
    </w:p>
    <w:p w:rsidR="00F55662" w:rsidRDefault="00F55662" w:rsidP="008C422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>в отношении должностных лиц – 2 проток</w:t>
      </w:r>
      <w:r w:rsidR="00295260">
        <w:rPr>
          <w:rFonts w:ascii="Times New Roman" w:hAnsi="Times New Roman" w:cs="Times New Roman"/>
          <w:spacing w:val="7"/>
          <w:sz w:val="28"/>
          <w:szCs w:val="28"/>
        </w:rPr>
        <w:t>ола об АП на сумму 50</w:t>
      </w:r>
      <w:r w:rsidR="008C4222">
        <w:rPr>
          <w:rFonts w:ascii="Times New Roman" w:hAnsi="Times New Roman" w:cs="Times New Roman"/>
          <w:spacing w:val="7"/>
          <w:sz w:val="28"/>
          <w:szCs w:val="28"/>
        </w:rPr>
        <w:t xml:space="preserve"> тыс. руб.</w:t>
      </w:r>
    </w:p>
    <w:p w:rsidR="00EA4B29" w:rsidRDefault="00EA4B29" w:rsidP="00EA4B2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2 протокола об АП, с вынесением административного наказания в виде предупреждения. </w:t>
      </w:r>
    </w:p>
    <w:p w:rsidR="008C4222" w:rsidRPr="00F55662" w:rsidRDefault="008C4222" w:rsidP="00FB06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7"/>
          <w:sz w:val="28"/>
          <w:szCs w:val="28"/>
        </w:rPr>
      </w:pPr>
    </w:p>
    <w:p w:rsidR="008C4222" w:rsidRDefault="0023463C" w:rsidP="008C4222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 xml:space="preserve">.6 ст. 19.5 </w:t>
      </w: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 xml:space="preserve"> – 5 протоколов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об АП</w:t>
      </w:r>
      <w:r w:rsidR="008C4222">
        <w:rPr>
          <w:rFonts w:ascii="Times New Roman" w:hAnsi="Times New Roman" w:cs="Times New Roman"/>
          <w:spacing w:val="7"/>
          <w:sz w:val="28"/>
          <w:szCs w:val="28"/>
        </w:rPr>
        <w:t>, из них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F55662" w:rsidRDefault="0023463C" w:rsidP="00295260">
      <w:pPr>
        <w:widowControl w:val="0"/>
        <w:autoSpaceDE w:val="0"/>
        <w:autoSpaceDN w:val="0"/>
        <w:adjustRightInd w:val="0"/>
        <w:ind w:left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 отношении юридических лиц - 3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протокол</w:t>
      </w:r>
      <w:r w:rsidR="00295260">
        <w:rPr>
          <w:rFonts w:ascii="Times New Roman" w:hAnsi="Times New Roman" w:cs="Times New Roman"/>
          <w:spacing w:val="7"/>
          <w:sz w:val="28"/>
          <w:szCs w:val="28"/>
        </w:rPr>
        <w:t>а об АП на сумму 2</w:t>
      </w:r>
      <w:r w:rsidR="008C4222">
        <w:rPr>
          <w:rFonts w:ascii="Times New Roman" w:hAnsi="Times New Roman" w:cs="Times New Roman"/>
          <w:spacing w:val="7"/>
          <w:sz w:val="28"/>
          <w:szCs w:val="28"/>
        </w:rPr>
        <w:t>00 тыс</w:t>
      </w:r>
      <w:proofErr w:type="gramStart"/>
      <w:r w:rsidR="008C4222">
        <w:rPr>
          <w:rFonts w:ascii="Times New Roman" w:hAnsi="Times New Roman" w:cs="Times New Roman"/>
          <w:spacing w:val="7"/>
          <w:sz w:val="28"/>
          <w:szCs w:val="28"/>
        </w:rPr>
        <w:t>.р</w:t>
      </w:r>
      <w:proofErr w:type="gramEnd"/>
      <w:r w:rsidR="008C4222">
        <w:rPr>
          <w:rFonts w:ascii="Times New Roman" w:hAnsi="Times New Roman" w:cs="Times New Roman"/>
          <w:spacing w:val="7"/>
          <w:sz w:val="28"/>
          <w:szCs w:val="28"/>
        </w:rPr>
        <w:t xml:space="preserve">уб. </w:t>
      </w:r>
      <w:r w:rsidR="002952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>в отношении должностных лиц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– 2 протокола об АП на сумму 15</w:t>
      </w:r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>тыс.руб</w:t>
      </w:r>
      <w:proofErr w:type="spellEnd"/>
      <w:r w:rsidR="00F55662" w:rsidRPr="00F55662">
        <w:rPr>
          <w:rFonts w:ascii="Times New Roman" w:hAnsi="Times New Roman" w:cs="Times New Roman"/>
          <w:spacing w:val="7"/>
          <w:sz w:val="28"/>
          <w:szCs w:val="28"/>
        </w:rPr>
        <w:t>).</w:t>
      </w:r>
    </w:p>
    <w:p w:rsidR="00790D81" w:rsidRPr="00790D81" w:rsidRDefault="00790D81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D81">
        <w:rPr>
          <w:rFonts w:ascii="Times New Roman" w:hAnsi="Times New Roman" w:cs="Times New Roman"/>
          <w:sz w:val="28"/>
          <w:szCs w:val="28"/>
        </w:rPr>
        <w:t>Общая сумма наложенных а</w:t>
      </w:r>
      <w:r w:rsidR="00295260">
        <w:rPr>
          <w:rFonts w:ascii="Times New Roman" w:hAnsi="Times New Roman" w:cs="Times New Roman"/>
          <w:sz w:val="28"/>
          <w:szCs w:val="28"/>
        </w:rPr>
        <w:t>дминистративных штрафов – 2 92</w:t>
      </w:r>
      <w:r w:rsidR="0023463C">
        <w:rPr>
          <w:rFonts w:ascii="Times New Roman" w:hAnsi="Times New Roman" w:cs="Times New Roman"/>
          <w:sz w:val="28"/>
          <w:szCs w:val="28"/>
        </w:rPr>
        <w:t xml:space="preserve">5 </w:t>
      </w:r>
      <w:r w:rsidRPr="00790D81">
        <w:rPr>
          <w:rFonts w:ascii="Times New Roman" w:hAnsi="Times New Roman" w:cs="Times New Roman"/>
          <w:sz w:val="28"/>
          <w:szCs w:val="28"/>
        </w:rPr>
        <w:t>000 руб.</w:t>
      </w:r>
    </w:p>
    <w:p w:rsidR="00790D81" w:rsidRDefault="00790D81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D81">
        <w:rPr>
          <w:rFonts w:ascii="Times New Roman" w:hAnsi="Times New Roman" w:cs="Times New Roman"/>
          <w:sz w:val="28"/>
          <w:szCs w:val="28"/>
        </w:rPr>
        <w:t>Взыск</w:t>
      </w:r>
      <w:r w:rsidR="0023463C">
        <w:rPr>
          <w:rFonts w:ascii="Times New Roman" w:hAnsi="Times New Roman" w:cs="Times New Roman"/>
          <w:sz w:val="28"/>
          <w:szCs w:val="28"/>
        </w:rPr>
        <w:t>ано а</w:t>
      </w:r>
      <w:r w:rsidR="00295260">
        <w:rPr>
          <w:rFonts w:ascii="Times New Roman" w:hAnsi="Times New Roman" w:cs="Times New Roman"/>
          <w:sz w:val="28"/>
          <w:szCs w:val="28"/>
        </w:rPr>
        <w:t>дминистративных штрафов –  2 595</w:t>
      </w:r>
      <w:r w:rsidRPr="00790D81">
        <w:rPr>
          <w:rFonts w:ascii="Times New Roman" w:hAnsi="Times New Roman" w:cs="Times New Roman"/>
          <w:sz w:val="28"/>
          <w:szCs w:val="28"/>
        </w:rPr>
        <w:t xml:space="preserve"> 000.00 руб.</w:t>
      </w:r>
    </w:p>
    <w:p w:rsidR="00B37A38" w:rsidRPr="00790D81" w:rsidRDefault="00B37A38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463C" w:rsidRDefault="00530DAF" w:rsidP="00B37A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вынесено 28</w:t>
      </w:r>
      <w:r w:rsidR="0023463C">
        <w:rPr>
          <w:rFonts w:ascii="Times New Roman" w:hAnsi="Times New Roman" w:cs="Times New Roman"/>
          <w:sz w:val="28"/>
          <w:szCs w:val="28"/>
        </w:rPr>
        <w:t xml:space="preserve">  постановлений, из них</w:t>
      </w:r>
    </w:p>
    <w:p w:rsidR="00790D81" w:rsidRPr="004744DB" w:rsidRDefault="00530DAF" w:rsidP="0023463C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3463C">
        <w:rPr>
          <w:rFonts w:ascii="Times New Roman" w:hAnsi="Times New Roman" w:cs="Times New Roman"/>
          <w:sz w:val="28"/>
          <w:szCs w:val="28"/>
        </w:rPr>
        <w:t xml:space="preserve"> постановления с применением административного взыскания в виде</w:t>
      </w:r>
      <w:r w:rsidR="00790D81" w:rsidRPr="004744DB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23463C">
        <w:rPr>
          <w:rFonts w:ascii="Times New Roman" w:hAnsi="Times New Roman" w:cs="Times New Roman"/>
          <w:sz w:val="28"/>
          <w:szCs w:val="28"/>
        </w:rPr>
        <w:t xml:space="preserve"> </w:t>
      </w:r>
      <w:r w:rsidR="00790D81" w:rsidRPr="004744DB">
        <w:rPr>
          <w:rFonts w:ascii="Times New Roman" w:hAnsi="Times New Roman" w:cs="Times New Roman"/>
          <w:sz w:val="28"/>
          <w:szCs w:val="28"/>
        </w:rPr>
        <w:t>- юр. лица АО ТЭК «</w:t>
      </w:r>
      <w:proofErr w:type="spellStart"/>
      <w:r w:rsidR="00790D81" w:rsidRPr="004744DB">
        <w:rPr>
          <w:rFonts w:ascii="Times New Roman" w:hAnsi="Times New Roman" w:cs="Times New Roman"/>
          <w:sz w:val="28"/>
          <w:szCs w:val="28"/>
        </w:rPr>
        <w:t>Мосэнерго</w:t>
      </w:r>
      <w:proofErr w:type="spellEnd"/>
      <w:r w:rsidR="00790D81" w:rsidRPr="004744DB">
        <w:rPr>
          <w:rFonts w:ascii="Times New Roman" w:hAnsi="Times New Roman" w:cs="Times New Roman"/>
          <w:sz w:val="28"/>
          <w:szCs w:val="28"/>
        </w:rPr>
        <w:t>»</w:t>
      </w:r>
    </w:p>
    <w:p w:rsidR="00790D81" w:rsidRPr="004744DB" w:rsidRDefault="00790D81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4DB">
        <w:rPr>
          <w:rFonts w:ascii="Times New Roman" w:hAnsi="Times New Roman" w:cs="Times New Roman"/>
          <w:sz w:val="28"/>
          <w:szCs w:val="28"/>
        </w:rPr>
        <w:t>- юр. лица ОАУ «СТК Горный воздух»</w:t>
      </w:r>
    </w:p>
    <w:p w:rsidR="00790D81" w:rsidRDefault="00790D81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4DB">
        <w:rPr>
          <w:rFonts w:ascii="Times New Roman" w:hAnsi="Times New Roman" w:cs="Times New Roman"/>
          <w:sz w:val="28"/>
          <w:szCs w:val="28"/>
        </w:rPr>
        <w:t>- юр</w:t>
      </w:r>
      <w:proofErr w:type="gramStart"/>
      <w:r w:rsidRPr="004744D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44DB">
        <w:rPr>
          <w:rFonts w:ascii="Times New Roman" w:hAnsi="Times New Roman" w:cs="Times New Roman"/>
          <w:sz w:val="28"/>
          <w:szCs w:val="28"/>
        </w:rPr>
        <w:t>ица РН «</w:t>
      </w:r>
      <w:proofErr w:type="spellStart"/>
      <w:r w:rsidRPr="004744DB">
        <w:rPr>
          <w:rFonts w:ascii="Times New Roman" w:hAnsi="Times New Roman" w:cs="Times New Roman"/>
          <w:sz w:val="28"/>
          <w:szCs w:val="28"/>
        </w:rPr>
        <w:t>Сахалинморнефтегаз</w:t>
      </w:r>
      <w:proofErr w:type="spellEnd"/>
      <w:r w:rsidRPr="004744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63C" w:rsidRDefault="0023463C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ицо АО «ГРЭС-2»</w:t>
      </w:r>
    </w:p>
    <w:p w:rsidR="00FB065E" w:rsidRDefault="00FB065E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ицо «СМК-68»</w:t>
      </w:r>
    </w:p>
    <w:p w:rsidR="00790D81" w:rsidRPr="004744DB" w:rsidRDefault="00790D81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4DB">
        <w:rPr>
          <w:rFonts w:ascii="Times New Roman" w:hAnsi="Times New Roman" w:cs="Times New Roman"/>
          <w:sz w:val="28"/>
          <w:szCs w:val="28"/>
        </w:rPr>
        <w:t>- должностное лицо директор ОАУ «СТК Горный воздух» Кораблев А.</w:t>
      </w:r>
      <w:proofErr w:type="gramStart"/>
      <w:r w:rsidRPr="004744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81" w:rsidRDefault="00790D81" w:rsidP="00B37A3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4DB">
        <w:rPr>
          <w:rFonts w:ascii="Times New Roman" w:hAnsi="Times New Roman" w:cs="Times New Roman"/>
          <w:sz w:val="28"/>
          <w:szCs w:val="28"/>
        </w:rPr>
        <w:t>- должностное лицо и.о</w:t>
      </w:r>
      <w:proofErr w:type="gramStart"/>
      <w:r w:rsidRPr="004744D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44DB">
        <w:rPr>
          <w:rFonts w:ascii="Times New Roman" w:hAnsi="Times New Roman" w:cs="Times New Roman"/>
          <w:sz w:val="28"/>
          <w:szCs w:val="28"/>
        </w:rPr>
        <w:t>иректора РН «</w:t>
      </w:r>
      <w:proofErr w:type="spellStart"/>
      <w:r w:rsidRPr="004744DB">
        <w:rPr>
          <w:rFonts w:ascii="Times New Roman" w:hAnsi="Times New Roman" w:cs="Times New Roman"/>
          <w:sz w:val="28"/>
          <w:szCs w:val="28"/>
        </w:rPr>
        <w:t>Сахалинморнефтегаз</w:t>
      </w:r>
      <w:proofErr w:type="spellEnd"/>
      <w:r w:rsidRPr="004744DB">
        <w:rPr>
          <w:rFonts w:ascii="Times New Roman" w:hAnsi="Times New Roman" w:cs="Times New Roman"/>
          <w:sz w:val="28"/>
          <w:szCs w:val="28"/>
        </w:rPr>
        <w:t>» Хакимов С.Р.</w:t>
      </w:r>
    </w:p>
    <w:p w:rsidR="00B37A38" w:rsidRDefault="0023463C" w:rsidP="00FB065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должностное лицо АО «ГРЭС-2» Шакиров И.Э.</w:t>
      </w:r>
    </w:p>
    <w:p w:rsidR="009E158D" w:rsidRDefault="009E158D" w:rsidP="009E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D81" w:rsidRPr="004744DB" w:rsidRDefault="00530DAF" w:rsidP="009E158D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выдано 13</w:t>
      </w:r>
      <w:r w:rsidR="00790D81" w:rsidRPr="004744DB">
        <w:rPr>
          <w:rFonts w:ascii="Times New Roman" w:hAnsi="Times New Roman" w:cs="Times New Roman"/>
          <w:sz w:val="28"/>
          <w:szCs w:val="28"/>
        </w:rPr>
        <w:t xml:space="preserve"> заключения о соответствии (ЗОС) по объектам, из них</w:t>
      </w:r>
      <w:r w:rsidR="008C4222">
        <w:rPr>
          <w:rFonts w:ascii="Times New Roman" w:hAnsi="Times New Roman" w:cs="Times New Roman"/>
          <w:sz w:val="28"/>
          <w:szCs w:val="28"/>
        </w:rPr>
        <w:t>:</w:t>
      </w:r>
    </w:p>
    <w:p w:rsidR="00EF1B50" w:rsidRDefault="00EF1B50" w:rsidP="00EF1B5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D81" w:rsidRPr="008C4222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0DAF">
        <w:rPr>
          <w:rFonts w:ascii="Times New Roman" w:hAnsi="Times New Roman" w:cs="Times New Roman"/>
          <w:sz w:val="28"/>
          <w:szCs w:val="28"/>
        </w:rPr>
        <w:t xml:space="preserve"> авиационной инфраструктуры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0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ЗОС;</w:t>
      </w:r>
    </w:p>
    <w:p w:rsidR="00790D81" w:rsidRDefault="00EF1B50" w:rsidP="00EF1B5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</w:t>
      </w:r>
      <w:r w:rsidR="00790D81" w:rsidRPr="004744DB">
        <w:rPr>
          <w:rFonts w:ascii="Times New Roman" w:hAnsi="Times New Roman" w:cs="Times New Roman"/>
          <w:sz w:val="28"/>
          <w:szCs w:val="28"/>
        </w:rPr>
        <w:t>, на которых ведутся горные</w:t>
      </w:r>
      <w:r w:rsidR="00B37A38">
        <w:rPr>
          <w:rFonts w:ascii="Times New Roman" w:hAnsi="Times New Roman" w:cs="Times New Roman"/>
          <w:sz w:val="28"/>
          <w:szCs w:val="28"/>
        </w:rPr>
        <w:t xml:space="preserve"> </w:t>
      </w:r>
      <w:r w:rsidR="00790D81" w:rsidRPr="004744D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0D81" w:rsidRPr="004744DB">
        <w:rPr>
          <w:rFonts w:ascii="Times New Roman" w:hAnsi="Times New Roman" w:cs="Times New Roman"/>
          <w:sz w:val="28"/>
          <w:szCs w:val="28"/>
        </w:rPr>
        <w:t xml:space="preserve"> работы по </w:t>
      </w:r>
      <w:r>
        <w:rPr>
          <w:rFonts w:ascii="Times New Roman" w:hAnsi="Times New Roman" w:cs="Times New Roman"/>
          <w:sz w:val="28"/>
          <w:szCs w:val="28"/>
        </w:rPr>
        <w:t>обогащению полезных ископаемых – 2 ЗОС;</w:t>
      </w:r>
    </w:p>
    <w:p w:rsidR="00790D81" w:rsidRPr="007045EB" w:rsidRDefault="00EF1B50" w:rsidP="00B37A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объекты нефтегазового комплекса -  6 ЗОС;</w:t>
      </w:r>
    </w:p>
    <w:p w:rsidR="008650DE" w:rsidRDefault="00EF1B50" w:rsidP="00B37A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650D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50DE">
        <w:rPr>
          <w:rFonts w:ascii="Times New Roman" w:hAnsi="Times New Roman" w:cs="Times New Roman"/>
          <w:sz w:val="28"/>
          <w:szCs w:val="28"/>
        </w:rPr>
        <w:t xml:space="preserve"> морской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– 1 ЗОС</w:t>
      </w:r>
    </w:p>
    <w:p w:rsidR="007C463F" w:rsidRDefault="00EF1B50" w:rsidP="00B37A3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63F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463F">
        <w:rPr>
          <w:rFonts w:ascii="Times New Roman" w:hAnsi="Times New Roman" w:cs="Times New Roman"/>
          <w:sz w:val="28"/>
          <w:szCs w:val="28"/>
        </w:rPr>
        <w:t xml:space="preserve"> </w:t>
      </w:r>
      <w:r w:rsidR="007C463F" w:rsidRPr="00BB2588">
        <w:rPr>
          <w:rFonts w:ascii="Times New Roman" w:hAnsi="Times New Roman" w:cs="Times New Roman"/>
          <w:sz w:val="28"/>
          <w:szCs w:val="28"/>
        </w:rPr>
        <w:t xml:space="preserve">гидротехнические сооружения </w:t>
      </w:r>
      <w:r w:rsidR="007C463F" w:rsidRPr="00BB2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463F" w:rsidRPr="00BB2588">
        <w:rPr>
          <w:rFonts w:ascii="Times New Roman" w:hAnsi="Times New Roman" w:cs="Times New Roman"/>
          <w:sz w:val="28"/>
          <w:szCs w:val="28"/>
        </w:rPr>
        <w:t xml:space="preserve">, </w:t>
      </w:r>
      <w:r w:rsidR="007C463F" w:rsidRPr="00BB25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463F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– 1 ЗОС;</w:t>
      </w:r>
      <w:r w:rsidR="007C4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87" w:rsidRPr="009E158D" w:rsidRDefault="008650DE" w:rsidP="009E1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8D" w:rsidRDefault="000C5689" w:rsidP="009E158D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5887">
        <w:rPr>
          <w:rFonts w:ascii="Times New Roman" w:eastAsia="Times New Roman" w:hAnsi="Times New Roman" w:cs="Times New Roman"/>
          <w:sz w:val="28"/>
          <w:szCs w:val="28"/>
        </w:rPr>
        <w:t>В период 2018 года зафиксировано 1 аварийное событие, произошедшее</w:t>
      </w:r>
    </w:p>
    <w:p w:rsidR="009E158D" w:rsidRDefault="00DB5887" w:rsidP="009E158D">
      <w:pPr>
        <w:widowControl w:val="0"/>
        <w:autoSpaceDE w:val="0"/>
        <w:autoSpaceDN w:val="0"/>
        <w:adjustRightInd w:val="0"/>
        <w:spacing w:after="0" w:line="360" w:lineRule="auto"/>
        <w:ind w:right="-2" w:firstLine="568"/>
        <w:rPr>
          <w:rFonts w:ascii="Times New Roman" w:hAnsi="Times New Roman" w:cs="Times New Roman"/>
          <w:sz w:val="28"/>
          <w:szCs w:val="28"/>
        </w:rPr>
      </w:pPr>
      <w:r w:rsidRPr="00DB5887">
        <w:rPr>
          <w:rFonts w:ascii="Times New Roman" w:eastAsia="Times New Roman" w:hAnsi="Times New Roman" w:cs="Times New Roman"/>
          <w:sz w:val="28"/>
          <w:szCs w:val="28"/>
        </w:rPr>
        <w:t xml:space="preserve">28.11.2018г. на </w:t>
      </w:r>
      <w:proofErr w:type="gramStart"/>
      <w:r w:rsidRPr="00DB5887">
        <w:rPr>
          <w:rFonts w:ascii="Times New Roman" w:hAnsi="Times New Roman" w:cs="Times New Roman"/>
          <w:sz w:val="28"/>
          <w:szCs w:val="28"/>
        </w:rPr>
        <w:t>Сахалинской</w:t>
      </w:r>
      <w:proofErr w:type="gramEnd"/>
      <w:r w:rsidRPr="00DB5887">
        <w:rPr>
          <w:rFonts w:ascii="Times New Roman" w:hAnsi="Times New Roman" w:cs="Times New Roman"/>
          <w:sz w:val="28"/>
          <w:szCs w:val="28"/>
        </w:rPr>
        <w:t xml:space="preserve"> ГРЭС-2</w:t>
      </w:r>
      <w:r w:rsidR="00BD6161">
        <w:rPr>
          <w:rFonts w:ascii="Times New Roman" w:hAnsi="Times New Roman" w:cs="Times New Roman"/>
          <w:sz w:val="28"/>
          <w:szCs w:val="28"/>
        </w:rPr>
        <w:t xml:space="preserve"> во время пусконаладочных работ </w:t>
      </w:r>
      <w:proofErr w:type="spellStart"/>
      <w:r w:rsidR="00BD6161" w:rsidRPr="00BD6161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="00BD6161" w:rsidRPr="00BD6161">
        <w:rPr>
          <w:rFonts w:ascii="Times New Roman" w:hAnsi="Times New Roman" w:cs="Times New Roman"/>
          <w:sz w:val="28"/>
          <w:szCs w:val="28"/>
        </w:rPr>
        <w:t xml:space="preserve">  Е230-13,8-560, которое привело к существенных </w:t>
      </w:r>
      <w:proofErr w:type="spellStart"/>
      <w:r w:rsidR="00BD6161" w:rsidRPr="00BD6161">
        <w:rPr>
          <w:rFonts w:ascii="Times New Roman" w:hAnsi="Times New Roman" w:cs="Times New Roman"/>
          <w:sz w:val="28"/>
          <w:szCs w:val="28"/>
        </w:rPr>
        <w:t>пореждениям</w:t>
      </w:r>
      <w:proofErr w:type="spellEnd"/>
      <w:r w:rsidR="00BD6161" w:rsidRPr="00BD6161">
        <w:rPr>
          <w:rFonts w:ascii="Times New Roman" w:hAnsi="Times New Roman" w:cs="Times New Roman"/>
          <w:sz w:val="28"/>
          <w:szCs w:val="28"/>
        </w:rPr>
        <w:t xml:space="preserve"> </w:t>
      </w:r>
      <w:r w:rsidRPr="00BD6161">
        <w:rPr>
          <w:rFonts w:ascii="Times New Roman" w:hAnsi="Times New Roman" w:cs="Times New Roman"/>
          <w:sz w:val="28"/>
          <w:szCs w:val="28"/>
        </w:rPr>
        <w:t>поверхностей нагрева (экранов) парового котла. При расследовании обстоятельств</w:t>
      </w:r>
      <w:r w:rsidR="00BD6161" w:rsidRPr="00BD6161">
        <w:rPr>
          <w:rFonts w:ascii="Times New Roman" w:hAnsi="Times New Roman" w:cs="Times New Roman"/>
          <w:sz w:val="28"/>
          <w:szCs w:val="28"/>
        </w:rPr>
        <w:t xml:space="preserve"> установлены причины, а именно:</w:t>
      </w:r>
      <w:r w:rsidR="009E158D" w:rsidRPr="009E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8D" w:rsidRPr="009E158D" w:rsidRDefault="009E158D" w:rsidP="009E158D">
      <w:pPr>
        <w:widowControl w:val="0"/>
        <w:autoSpaceDE w:val="0"/>
        <w:autoSpaceDN w:val="0"/>
        <w:adjustRightInd w:val="0"/>
        <w:spacing w:after="0" w:line="240" w:lineRule="auto"/>
        <w:ind w:right="-2" w:firstLine="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5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E15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тсутствие программы подготовки и запуска </w:t>
      </w:r>
      <w:proofErr w:type="spellStart"/>
      <w:r w:rsidRPr="009E158D">
        <w:rPr>
          <w:rFonts w:ascii="Times New Roman" w:hAnsi="Times New Roman" w:cs="Times New Roman"/>
          <w:bCs/>
          <w:color w:val="000000"/>
          <w:sz w:val="28"/>
          <w:szCs w:val="28"/>
        </w:rPr>
        <w:t>котлоагрегата</w:t>
      </w:r>
      <w:proofErr w:type="spellEnd"/>
      <w:r w:rsidRPr="009E15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158D">
        <w:rPr>
          <w:rFonts w:ascii="Times New Roman" w:hAnsi="Times New Roman" w:cs="Times New Roman"/>
          <w:sz w:val="28"/>
          <w:szCs w:val="28"/>
        </w:rPr>
        <w:t>Е230-13,8-560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161" w:rsidRDefault="00BD6161" w:rsidP="009E158D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 w:rsidRPr="009E158D">
        <w:rPr>
          <w:sz w:val="28"/>
          <w:szCs w:val="28"/>
        </w:rPr>
        <w:t>- отсутствие обученного обслуживающего персонала, прошедшего проверку знаний и стажировку, а также допуска к самостоятельной работе в период ПНР;</w:t>
      </w:r>
    </w:p>
    <w:p w:rsidR="009E158D" w:rsidRDefault="009E158D" w:rsidP="009E158D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не выполнение договорных обязательс</w:t>
      </w:r>
      <w:r w:rsidR="00F823E8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заключенных между </w:t>
      </w:r>
      <w:r w:rsidR="00F823E8">
        <w:rPr>
          <w:sz w:val="28"/>
          <w:szCs w:val="28"/>
        </w:rPr>
        <w:t>заказчиком и ген.подрядчиком;</w:t>
      </w:r>
    </w:p>
    <w:p w:rsidR="00F823E8" w:rsidRPr="00F823E8" w:rsidRDefault="009E158D" w:rsidP="00F823E8">
      <w:pPr>
        <w:widowControl w:val="0"/>
        <w:autoSpaceDE w:val="0"/>
        <w:autoSpaceDN w:val="0"/>
        <w:adjustRightInd w:val="0"/>
        <w:spacing w:after="0" w:line="240" w:lineRule="auto"/>
        <w:ind w:right="-2" w:firstLine="56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3E8">
        <w:rPr>
          <w:rFonts w:ascii="Times New Roman" w:hAnsi="Times New Roman" w:cs="Times New Roman"/>
          <w:sz w:val="28"/>
          <w:szCs w:val="28"/>
        </w:rPr>
        <w:t>- нарушены требования указанные в руково</w:t>
      </w:r>
      <w:r w:rsidR="00F823E8" w:rsidRPr="00F823E8">
        <w:rPr>
          <w:rFonts w:ascii="Times New Roman" w:hAnsi="Times New Roman" w:cs="Times New Roman"/>
          <w:sz w:val="28"/>
          <w:szCs w:val="28"/>
        </w:rPr>
        <w:t xml:space="preserve">дстве по </w:t>
      </w:r>
      <w:proofErr w:type="spellStart"/>
      <w:r w:rsidR="00F823E8" w:rsidRPr="00F823E8">
        <w:rPr>
          <w:rFonts w:ascii="Times New Roman" w:hAnsi="Times New Roman" w:cs="Times New Roman"/>
          <w:sz w:val="28"/>
          <w:szCs w:val="28"/>
        </w:rPr>
        <w:t>экспуатации</w:t>
      </w:r>
      <w:proofErr w:type="spellEnd"/>
      <w:r w:rsidR="00F823E8" w:rsidRPr="00F823E8">
        <w:rPr>
          <w:rFonts w:ascii="Times New Roman" w:hAnsi="Times New Roman" w:cs="Times New Roman"/>
          <w:sz w:val="28"/>
          <w:szCs w:val="28"/>
        </w:rPr>
        <w:t xml:space="preserve"> котла  Е230-13,8-560;</w:t>
      </w:r>
    </w:p>
    <w:p w:rsidR="009E158D" w:rsidRPr="009E158D" w:rsidRDefault="009E158D" w:rsidP="009E158D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7C463F" w:rsidRPr="004744DB" w:rsidRDefault="00FB065E" w:rsidP="007C463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12</w:t>
      </w:r>
      <w:r w:rsidR="004744DB" w:rsidRPr="004744DB">
        <w:rPr>
          <w:rFonts w:ascii="Times New Roman" w:hAnsi="Times New Roman" w:cs="Times New Roman"/>
          <w:sz w:val="28"/>
          <w:szCs w:val="28"/>
        </w:rPr>
        <w:t xml:space="preserve"> мес. 2018г правонарушений, выявленных при осуществлении </w:t>
      </w:r>
      <w:r w:rsidR="007045E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744DB" w:rsidRPr="004744DB">
        <w:rPr>
          <w:rFonts w:ascii="Times New Roman" w:hAnsi="Times New Roman" w:cs="Times New Roman"/>
          <w:sz w:val="28"/>
          <w:szCs w:val="28"/>
        </w:rPr>
        <w:t>государственного контроля (надзора), материалы по которым направлены в правоохранительные органы для возбуждения уголовных дел Сахалинским уп</w:t>
      </w:r>
      <w:r w:rsidR="007C463F">
        <w:rPr>
          <w:rFonts w:ascii="Times New Roman" w:hAnsi="Times New Roman" w:cs="Times New Roman"/>
          <w:sz w:val="28"/>
          <w:szCs w:val="28"/>
        </w:rPr>
        <w:t>равлением Ростехнадзора не было.</w:t>
      </w:r>
    </w:p>
    <w:p w:rsidR="00C203DC" w:rsidRDefault="00C203DC" w:rsidP="00C203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337" w:rsidRDefault="00F00337" w:rsidP="0059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337" w:rsidRPr="00597112" w:rsidRDefault="00F00337" w:rsidP="0059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0337" w:rsidRPr="00597112" w:rsidSect="00BD61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A5" w:rsidRDefault="00A152A5" w:rsidP="009C3FAA">
      <w:pPr>
        <w:spacing w:after="0" w:line="240" w:lineRule="auto"/>
      </w:pPr>
      <w:r>
        <w:separator/>
      </w:r>
    </w:p>
  </w:endnote>
  <w:endnote w:type="continuationSeparator" w:id="0">
    <w:p w:rsidR="00A152A5" w:rsidRDefault="00A152A5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A5" w:rsidRDefault="00A152A5" w:rsidP="009C3FAA">
      <w:pPr>
        <w:spacing w:after="0" w:line="240" w:lineRule="auto"/>
      </w:pPr>
      <w:r>
        <w:separator/>
      </w:r>
    </w:p>
  </w:footnote>
  <w:footnote w:type="continuationSeparator" w:id="0">
    <w:p w:rsidR="00A152A5" w:rsidRDefault="00A152A5" w:rsidP="009C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A0C"/>
    <w:multiLevelType w:val="hybridMultilevel"/>
    <w:tmpl w:val="7CF2CE1E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637"/>
    <w:rsid w:val="000178EE"/>
    <w:rsid w:val="000210F8"/>
    <w:rsid w:val="00034289"/>
    <w:rsid w:val="00057F28"/>
    <w:rsid w:val="000667A9"/>
    <w:rsid w:val="000705B0"/>
    <w:rsid w:val="0009051B"/>
    <w:rsid w:val="00093962"/>
    <w:rsid w:val="000B7FCE"/>
    <w:rsid w:val="000C5689"/>
    <w:rsid w:val="001041DA"/>
    <w:rsid w:val="001145A4"/>
    <w:rsid w:val="001538AD"/>
    <w:rsid w:val="0015423D"/>
    <w:rsid w:val="001629C5"/>
    <w:rsid w:val="00163166"/>
    <w:rsid w:val="00163237"/>
    <w:rsid w:val="00173C40"/>
    <w:rsid w:val="0018500F"/>
    <w:rsid w:val="001948AD"/>
    <w:rsid w:val="001C25C7"/>
    <w:rsid w:val="001C29ED"/>
    <w:rsid w:val="001C4D42"/>
    <w:rsid w:val="001D051B"/>
    <w:rsid w:val="001E1637"/>
    <w:rsid w:val="001E20F5"/>
    <w:rsid w:val="001E7820"/>
    <w:rsid w:val="001F4403"/>
    <w:rsid w:val="001F5F08"/>
    <w:rsid w:val="00207047"/>
    <w:rsid w:val="00221613"/>
    <w:rsid w:val="002223FC"/>
    <w:rsid w:val="00233559"/>
    <w:rsid w:val="0023463C"/>
    <w:rsid w:val="00243794"/>
    <w:rsid w:val="00257DCE"/>
    <w:rsid w:val="00282BA6"/>
    <w:rsid w:val="00286CD5"/>
    <w:rsid w:val="00295260"/>
    <w:rsid w:val="002A1A6A"/>
    <w:rsid w:val="002A6F18"/>
    <w:rsid w:val="002D125A"/>
    <w:rsid w:val="002E17E1"/>
    <w:rsid w:val="002E4234"/>
    <w:rsid w:val="002E5010"/>
    <w:rsid w:val="002E7295"/>
    <w:rsid w:val="002F2928"/>
    <w:rsid w:val="00311CC3"/>
    <w:rsid w:val="00325059"/>
    <w:rsid w:val="00337251"/>
    <w:rsid w:val="00337BAC"/>
    <w:rsid w:val="003667C1"/>
    <w:rsid w:val="0039047F"/>
    <w:rsid w:val="003B4B5A"/>
    <w:rsid w:val="003C3C32"/>
    <w:rsid w:val="003C5EBC"/>
    <w:rsid w:val="003D3DC4"/>
    <w:rsid w:val="003E512F"/>
    <w:rsid w:val="003E6772"/>
    <w:rsid w:val="00410EC5"/>
    <w:rsid w:val="00417EE4"/>
    <w:rsid w:val="00436502"/>
    <w:rsid w:val="00441DB9"/>
    <w:rsid w:val="00453DBC"/>
    <w:rsid w:val="004744DB"/>
    <w:rsid w:val="00482BF9"/>
    <w:rsid w:val="0048457D"/>
    <w:rsid w:val="00490092"/>
    <w:rsid w:val="00493879"/>
    <w:rsid w:val="004A68E2"/>
    <w:rsid w:val="004A70D6"/>
    <w:rsid w:val="004B013A"/>
    <w:rsid w:val="004B75E0"/>
    <w:rsid w:val="004C2BCA"/>
    <w:rsid w:val="004D324D"/>
    <w:rsid w:val="004D5289"/>
    <w:rsid w:val="004E0A5D"/>
    <w:rsid w:val="004F01ED"/>
    <w:rsid w:val="005006B3"/>
    <w:rsid w:val="0050196C"/>
    <w:rsid w:val="00520772"/>
    <w:rsid w:val="005237CA"/>
    <w:rsid w:val="005275E6"/>
    <w:rsid w:val="00530DAF"/>
    <w:rsid w:val="0054174B"/>
    <w:rsid w:val="0054612B"/>
    <w:rsid w:val="0055371C"/>
    <w:rsid w:val="005562F7"/>
    <w:rsid w:val="00584D1C"/>
    <w:rsid w:val="00587348"/>
    <w:rsid w:val="0058745D"/>
    <w:rsid w:val="00597112"/>
    <w:rsid w:val="005A3FCF"/>
    <w:rsid w:val="005B0737"/>
    <w:rsid w:val="005B21F6"/>
    <w:rsid w:val="005B4B4B"/>
    <w:rsid w:val="005C0E95"/>
    <w:rsid w:val="005C307F"/>
    <w:rsid w:val="005C329F"/>
    <w:rsid w:val="005D28A2"/>
    <w:rsid w:val="005E7D21"/>
    <w:rsid w:val="00601687"/>
    <w:rsid w:val="00615BBF"/>
    <w:rsid w:val="00617B1A"/>
    <w:rsid w:val="00622AFD"/>
    <w:rsid w:val="0062430C"/>
    <w:rsid w:val="00626384"/>
    <w:rsid w:val="006324EB"/>
    <w:rsid w:val="00640FE9"/>
    <w:rsid w:val="006517C4"/>
    <w:rsid w:val="00656DBB"/>
    <w:rsid w:val="00684D74"/>
    <w:rsid w:val="006954AF"/>
    <w:rsid w:val="006A0D8F"/>
    <w:rsid w:val="006A201B"/>
    <w:rsid w:val="006B70A5"/>
    <w:rsid w:val="006C2B80"/>
    <w:rsid w:val="006C5D0E"/>
    <w:rsid w:val="006D462C"/>
    <w:rsid w:val="006E7043"/>
    <w:rsid w:val="006E7A89"/>
    <w:rsid w:val="007045EB"/>
    <w:rsid w:val="00710055"/>
    <w:rsid w:val="007133B6"/>
    <w:rsid w:val="00713E64"/>
    <w:rsid w:val="00722D89"/>
    <w:rsid w:val="00733A0C"/>
    <w:rsid w:val="00745F67"/>
    <w:rsid w:val="00755DF8"/>
    <w:rsid w:val="00763503"/>
    <w:rsid w:val="00767DAF"/>
    <w:rsid w:val="00774209"/>
    <w:rsid w:val="0077465F"/>
    <w:rsid w:val="00790D81"/>
    <w:rsid w:val="00793E0F"/>
    <w:rsid w:val="00793F60"/>
    <w:rsid w:val="0079588C"/>
    <w:rsid w:val="007B0DC4"/>
    <w:rsid w:val="007B1177"/>
    <w:rsid w:val="007B2987"/>
    <w:rsid w:val="007B305A"/>
    <w:rsid w:val="007C0E38"/>
    <w:rsid w:val="007C445E"/>
    <w:rsid w:val="007C463F"/>
    <w:rsid w:val="007C51F9"/>
    <w:rsid w:val="007C7CC9"/>
    <w:rsid w:val="007D48E0"/>
    <w:rsid w:val="0081180D"/>
    <w:rsid w:val="0082395B"/>
    <w:rsid w:val="00841C85"/>
    <w:rsid w:val="008509F1"/>
    <w:rsid w:val="00850D42"/>
    <w:rsid w:val="008650DE"/>
    <w:rsid w:val="00875DF0"/>
    <w:rsid w:val="00892C08"/>
    <w:rsid w:val="00895466"/>
    <w:rsid w:val="008C4222"/>
    <w:rsid w:val="008D70B3"/>
    <w:rsid w:val="0091000D"/>
    <w:rsid w:val="009104A5"/>
    <w:rsid w:val="00932DF4"/>
    <w:rsid w:val="00951ACF"/>
    <w:rsid w:val="0096542E"/>
    <w:rsid w:val="00965882"/>
    <w:rsid w:val="00967D0D"/>
    <w:rsid w:val="009805A9"/>
    <w:rsid w:val="00987DEB"/>
    <w:rsid w:val="009A6B44"/>
    <w:rsid w:val="009C3FAA"/>
    <w:rsid w:val="009C76BF"/>
    <w:rsid w:val="009E158D"/>
    <w:rsid w:val="009F078D"/>
    <w:rsid w:val="009F179F"/>
    <w:rsid w:val="009F2A34"/>
    <w:rsid w:val="00A152A5"/>
    <w:rsid w:val="00A15BD8"/>
    <w:rsid w:val="00A1666E"/>
    <w:rsid w:val="00A259A2"/>
    <w:rsid w:val="00A62300"/>
    <w:rsid w:val="00A748A5"/>
    <w:rsid w:val="00A93E25"/>
    <w:rsid w:val="00AC557F"/>
    <w:rsid w:val="00AF04BB"/>
    <w:rsid w:val="00AF52F3"/>
    <w:rsid w:val="00B00AD9"/>
    <w:rsid w:val="00B03CFD"/>
    <w:rsid w:val="00B14895"/>
    <w:rsid w:val="00B14FF3"/>
    <w:rsid w:val="00B15169"/>
    <w:rsid w:val="00B172F9"/>
    <w:rsid w:val="00B25AEF"/>
    <w:rsid w:val="00B37A38"/>
    <w:rsid w:val="00B61F80"/>
    <w:rsid w:val="00B67640"/>
    <w:rsid w:val="00B76707"/>
    <w:rsid w:val="00B83656"/>
    <w:rsid w:val="00B841B6"/>
    <w:rsid w:val="00BA152E"/>
    <w:rsid w:val="00BA2AAF"/>
    <w:rsid w:val="00BA3D15"/>
    <w:rsid w:val="00BA5B19"/>
    <w:rsid w:val="00BA7D3D"/>
    <w:rsid w:val="00BB17FC"/>
    <w:rsid w:val="00BB1A79"/>
    <w:rsid w:val="00BB2588"/>
    <w:rsid w:val="00BB4968"/>
    <w:rsid w:val="00BC05A8"/>
    <w:rsid w:val="00BC4826"/>
    <w:rsid w:val="00BD3851"/>
    <w:rsid w:val="00BD6161"/>
    <w:rsid w:val="00C03F63"/>
    <w:rsid w:val="00C05010"/>
    <w:rsid w:val="00C203DC"/>
    <w:rsid w:val="00C263A6"/>
    <w:rsid w:val="00C274FD"/>
    <w:rsid w:val="00C34EB7"/>
    <w:rsid w:val="00C439BC"/>
    <w:rsid w:val="00C62FDA"/>
    <w:rsid w:val="00C677AD"/>
    <w:rsid w:val="00C67F93"/>
    <w:rsid w:val="00C7303D"/>
    <w:rsid w:val="00C8434B"/>
    <w:rsid w:val="00C847E9"/>
    <w:rsid w:val="00C96127"/>
    <w:rsid w:val="00CB08D1"/>
    <w:rsid w:val="00CB353D"/>
    <w:rsid w:val="00CC0F3C"/>
    <w:rsid w:val="00CD0840"/>
    <w:rsid w:val="00CE480A"/>
    <w:rsid w:val="00CF37C1"/>
    <w:rsid w:val="00D0441A"/>
    <w:rsid w:val="00D1671D"/>
    <w:rsid w:val="00D31FBB"/>
    <w:rsid w:val="00D35690"/>
    <w:rsid w:val="00D71354"/>
    <w:rsid w:val="00D8193E"/>
    <w:rsid w:val="00D849F7"/>
    <w:rsid w:val="00D95765"/>
    <w:rsid w:val="00DA1AEA"/>
    <w:rsid w:val="00DA1FA7"/>
    <w:rsid w:val="00DA301B"/>
    <w:rsid w:val="00DB0B97"/>
    <w:rsid w:val="00DB5887"/>
    <w:rsid w:val="00DC09CF"/>
    <w:rsid w:val="00DC7378"/>
    <w:rsid w:val="00DD168D"/>
    <w:rsid w:val="00DD2816"/>
    <w:rsid w:val="00DD5650"/>
    <w:rsid w:val="00DF37DA"/>
    <w:rsid w:val="00E1301F"/>
    <w:rsid w:val="00E156C8"/>
    <w:rsid w:val="00E24570"/>
    <w:rsid w:val="00E30B0B"/>
    <w:rsid w:val="00E33829"/>
    <w:rsid w:val="00E431A9"/>
    <w:rsid w:val="00E7004C"/>
    <w:rsid w:val="00E726B2"/>
    <w:rsid w:val="00E81C09"/>
    <w:rsid w:val="00EA4B29"/>
    <w:rsid w:val="00EA7946"/>
    <w:rsid w:val="00EB5199"/>
    <w:rsid w:val="00EC04CB"/>
    <w:rsid w:val="00EC5A50"/>
    <w:rsid w:val="00EC661E"/>
    <w:rsid w:val="00EC679B"/>
    <w:rsid w:val="00EF1B50"/>
    <w:rsid w:val="00F00337"/>
    <w:rsid w:val="00F11550"/>
    <w:rsid w:val="00F1255C"/>
    <w:rsid w:val="00F1423B"/>
    <w:rsid w:val="00F2069B"/>
    <w:rsid w:val="00F30F4D"/>
    <w:rsid w:val="00F35F24"/>
    <w:rsid w:val="00F55662"/>
    <w:rsid w:val="00F615F1"/>
    <w:rsid w:val="00F823E8"/>
    <w:rsid w:val="00F829BE"/>
    <w:rsid w:val="00F85EDD"/>
    <w:rsid w:val="00FA5D30"/>
    <w:rsid w:val="00FB065E"/>
    <w:rsid w:val="00FB15EF"/>
    <w:rsid w:val="00FD4E0A"/>
    <w:rsid w:val="00FE57DA"/>
    <w:rsid w:val="00FF1B7E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1">
    <w:name w:val="heading 1"/>
    <w:basedOn w:val="a"/>
    <w:next w:val="a"/>
    <w:link w:val="10"/>
    <w:uiPriority w:val="9"/>
    <w:qFormat/>
    <w:rsid w:val="0049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F00337"/>
    <w:pPr>
      <w:ind w:left="720"/>
      <w:contextualSpacing/>
    </w:pPr>
  </w:style>
  <w:style w:type="paragraph" w:customStyle="1" w:styleId="11">
    <w:name w:val="М_Заголовок 1 номер"/>
    <w:basedOn w:val="1"/>
    <w:next w:val="a"/>
    <w:qFormat/>
    <w:rsid w:val="00490092"/>
    <w:pPr>
      <w:keepNext w:val="0"/>
      <w:keepLines w:val="0"/>
      <w:tabs>
        <w:tab w:val="left" w:pos="426"/>
      </w:tabs>
      <w:spacing w:before="0" w:line="240" w:lineRule="auto"/>
      <w:jc w:val="both"/>
    </w:pPr>
    <w:rPr>
      <w:rFonts w:ascii="Arial" w:eastAsiaTheme="minorEastAsia" w:hAnsi="Arial" w:cs="Times New Roman"/>
      <w:caps/>
      <w:color w:val="auto"/>
      <w:sz w:val="32"/>
      <w:szCs w:val="32"/>
      <w:lang w:eastAsia="en-US"/>
    </w:rPr>
  </w:style>
  <w:style w:type="character" w:styleId="ac">
    <w:name w:val="Emphasis"/>
    <w:basedOn w:val="a0"/>
    <w:qFormat/>
    <w:rsid w:val="00490092"/>
    <w:rPr>
      <w:i/>
      <w:iCs/>
    </w:rPr>
  </w:style>
  <w:style w:type="paragraph" w:styleId="ad">
    <w:name w:val="Plain Text"/>
    <w:basedOn w:val="a"/>
    <w:link w:val="ae"/>
    <w:rsid w:val="004900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9009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D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BD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Типы объектов федерального</a:t>
            </a:r>
            <a:r>
              <a:rPr lang="ru-RU" baseline="0"/>
              <a:t> </a:t>
            </a:r>
            <a:r>
              <a:rPr lang="ru-RU"/>
              <a:t>государственного строительного надзора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617656811163831E-2"/>
          <c:y val="0.38043062668742489"/>
          <c:w val="0.84455869956894669"/>
          <c:h val="0.54107919891102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Типы объектов государственного строительного надзора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Объекты строительства - 23 ед.</c:v>
                </c:pt>
                <c:pt idx="1">
                  <c:v>Объекты реконструкции - 12 ед.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4210181489870874E-2"/>
          <c:y val="0.22521489971346792"/>
          <c:w val="0.91563833059680622"/>
          <c:h val="6.9084673871353877E-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объектов капитального строительства (реконструкции)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Ж/д транспорт общего пользования - 4</c:v>
                </c:pt>
                <c:pt idx="1">
                  <c:v>Авиационная инфраструктура - 5</c:v>
                </c:pt>
                <c:pt idx="2">
                  <c:v>Тепловые электростанции мощностью 150 МВт и выше - 1 </c:v>
                </c:pt>
                <c:pt idx="3">
                  <c:v>Гидротехнические сооружения I, II класса - 1</c:v>
                </c:pt>
                <c:pt idx="4">
                  <c:v>Опасные производственные объекты - 22</c:v>
                </c:pt>
                <c:pt idx="5">
                  <c:v>Морские порты - 2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20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6175-0962-449C-AFB3-4335F63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Ivanova</cp:lastModifiedBy>
  <cp:revision>4</cp:revision>
  <cp:lastPrinted>2018-09-07T00:55:00Z</cp:lastPrinted>
  <dcterms:created xsi:type="dcterms:W3CDTF">2019-02-10T23:43:00Z</dcterms:created>
  <dcterms:modified xsi:type="dcterms:W3CDTF">2019-02-11T01:58:00Z</dcterms:modified>
</cp:coreProperties>
</file>